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eastAsia="华文中宋" w:cs="Times New Roman"/>
          <w:b/>
          <w:bCs/>
          <w:sz w:val="36"/>
          <w:szCs w:val="36"/>
        </w:rPr>
        <w:t>全</w:t>
      </w:r>
      <w:r>
        <w:rPr>
          <w:rFonts w:hint="eastAsia" w:eastAsia="华文中宋" w:cs="Times New Roman"/>
          <w:b/>
          <w:bCs/>
          <w:sz w:val="36"/>
          <w:szCs w:val="36"/>
          <w:lang w:eastAsia="zh-CN"/>
        </w:rPr>
        <w:t>省</w:t>
      </w:r>
      <w:r>
        <w:rPr>
          <w:rFonts w:eastAsia="华文中宋" w:cs="Times New Roman"/>
          <w:b/>
          <w:bCs/>
          <w:sz w:val="36"/>
          <w:szCs w:val="36"/>
        </w:rPr>
        <w:t>百万员工安全大培训统计表（月度）</w:t>
      </w:r>
    </w:p>
    <w:bookmarkEnd w:id="0"/>
    <w:p>
      <w:pPr>
        <w:spacing w:line="460" w:lineRule="exact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>填报单位：                                                        日期：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203"/>
        <w:gridCol w:w="1177"/>
        <w:gridCol w:w="1213"/>
        <w:gridCol w:w="1145"/>
        <w:gridCol w:w="1158"/>
        <w:gridCol w:w="1094"/>
        <w:gridCol w:w="1170"/>
        <w:gridCol w:w="1095"/>
        <w:gridCol w:w="1157"/>
        <w:gridCol w:w="1021"/>
        <w:gridCol w:w="1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43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eastAsia="楷体_GB2312" w:cs="Times New Roman"/>
                <w:b/>
                <w:sz w:val="24"/>
              </w:rPr>
            </w:pPr>
            <w:r>
              <w:rPr>
                <w:rFonts w:eastAsia="楷体_GB2312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196215</wp:posOffset>
                      </wp:positionV>
                      <wp:extent cx="734695" cy="280035"/>
                      <wp:effectExtent l="0" t="0" r="8255" b="571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  <w:t>培训类型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7pt;margin-top:15.45pt;height:22.05pt;width:57.85pt;z-index:251664384;mso-width-relative:page;mso-height-relative:page;" fillcolor="#FFFFFF" filled="t" stroked="f" coordsize="21600,21600" o:gfxdata="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z16Gq1AAAAAgBAAAP&#10;AAAAAAAAAAEAIAAAACIAAABkcnMvZG93bnJldi54bWxQSwECFAAUAAAACACHTuJAXg4PKVUCAACc&#10;BAAADgAAAAAAAAABACAAAAAj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>培训类型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楷体_GB2312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-12065</wp:posOffset>
                      </wp:positionV>
                      <wp:extent cx="1153160" cy="1693545"/>
                      <wp:effectExtent l="3810" t="2540" r="5080" b="1841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169362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25pt;margin-top:-0.95pt;height:133.35pt;width:90.8pt;z-index:251663360;mso-width-relative:page;mso-height-relative:page;" filled="f" stroked="t" coordsize="21600,21600" o:gfxdata="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WV8X2AAAAAoB&#10;AAAPAAAAAAAAAAEAIAAAACIAAABkcnMvZG93bnJldi54bWxQSwECFAAUAAAACACHTuJA0ngCQuIB&#10;AACuAwAADgAAAAAAAAABACAAAAAn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 w:cs="Times New Roman"/>
                <w:b/>
                <w:sz w:val="24"/>
              </w:rPr>
              <w:t xml:space="preserve"> </w:t>
            </w:r>
          </w:p>
          <w:p>
            <w:pPr>
              <w:snapToGrid w:val="0"/>
              <w:spacing w:line="520" w:lineRule="exact"/>
              <w:rPr>
                <w:rFonts w:eastAsia="楷体_GB2312" w:cs="Times New Roman"/>
                <w:b/>
                <w:sz w:val="24"/>
              </w:rPr>
            </w:pPr>
            <w:r>
              <w:rPr>
                <w:rFonts w:eastAsia="楷体_GB2312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882650</wp:posOffset>
                      </wp:positionV>
                      <wp:extent cx="572135" cy="317500"/>
                      <wp:effectExtent l="0" t="0" r="18415" b="63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69.5pt;height:25pt;width:45.05pt;z-index:251665408;mso-width-relative:page;mso-height-relative:page;" fillcolor="#FFFFFF" filled="t" stroked="f" coordsize="21600,21600" o:gfxdata="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2BvzLRAAAABwEAAA8A&#10;AAAAAAAAAQAgAAAAIgAAAGRycy9kb3ducmV2LnhtbFBLAQIUABQAAAAIAIdO4kBrGM0gVwIAAJwE&#10;AAAOAAAAAAAAAAEAIAAAACABAABkcnMvZTJvRG9jLnhtbFBLBQYAAAAABgAGAFkBAADp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高危行业企业安全</w:t>
            </w:r>
          </w:p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技能提升培训人数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危险性较高企业安全</w:t>
            </w:r>
          </w:p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技能提升培训人数</w:t>
            </w:r>
          </w:p>
        </w:tc>
        <w:tc>
          <w:tcPr>
            <w:tcW w:w="3359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生产加工型小微企业安全</w:t>
            </w:r>
          </w:p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技能提升培训人数</w:t>
            </w: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特种作业人员安全培训人数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eastAsia="楷体_GB2312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楷体_GB2312" w:cs="Times New Roman"/>
                <w:b/>
                <w:sz w:val="21"/>
                <w:szCs w:val="21"/>
                <w:lang w:eastAsia="zh-CN"/>
              </w:rPr>
              <w:t>再培训人数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楷体_GB2312" w:cs="Times New Roman"/>
                <w:b/>
                <w:sz w:val="21"/>
                <w:szCs w:val="21"/>
              </w:rPr>
            </w:pPr>
            <w:r>
              <w:rPr>
                <w:rFonts w:eastAsia="楷体_GB2312" w:cs="Times New Roman"/>
                <w:b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cs="Times New Roman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企业主要负责人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企业安全管理员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企业从业人员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企业主要负责人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企业安全管理员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企业主要负责人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企业安全管理员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企业重点岗位人员</w:t>
            </w: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Xxx市本级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Xxx区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Xxx县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合计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>
      <w:pPr>
        <w:snapToGrid w:val="0"/>
        <w:spacing w:line="420" w:lineRule="exact"/>
        <w:jc w:val="left"/>
        <w:rPr>
          <w:rFonts w:eastAsia="仿宋_GB2312" w:cs="Times New Roman"/>
          <w:sz w:val="24"/>
        </w:rPr>
      </w:pPr>
      <w:r>
        <w:rPr>
          <w:rFonts w:eastAsia="仿宋_GB2312" w:cs="Times New Roman"/>
          <w:sz w:val="24"/>
        </w:rPr>
        <w:t>每月5日前报统计表，每月进行累计。              联系人：                 联系电话：</w:t>
      </w:r>
    </w:p>
    <w:p>
      <w:pPr>
        <w:snapToGrid w:val="0"/>
        <w:spacing w:line="420" w:lineRule="exact"/>
        <w:ind w:left="720" w:hanging="720" w:hangingChars="300"/>
        <w:jc w:val="left"/>
        <w:rPr>
          <w:rFonts w:hint="eastAsia" w:ascii="仿宋" w:hAnsi="仿宋" w:eastAsia="仿宋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2098" w:bottom="1474" w:left="1984" w:header="851" w:footer="1587" w:gutter="0"/>
          <w:pgNumType w:fmt="numberInDash"/>
          <w:cols w:space="0" w:num="1"/>
          <w:titlePg/>
          <w:rtlGutter w:val="0"/>
          <w:docGrid w:type="lines" w:linePitch="327" w:charSpace="0"/>
        </w:sectPr>
      </w:pPr>
      <w:r>
        <w:rPr>
          <w:rFonts w:eastAsia="仿宋_GB2312" w:cs="Times New Roman"/>
          <w:sz w:val="24"/>
        </w:rPr>
        <w:t>备注：重点岗位人员包括动火作业、高处作业、有限空间作业、吊装作业、临时用电作业等八大高危作业和使用易燃爆危险化学品岗位人员。属于取证考试培训的人员，纳入特种作业人员培训人数统计；如果不是取证考试培训的人员，纳入企业重点岗位人员统计。</w:t>
      </w:r>
      <w:r>
        <w:rPr>
          <w:rFonts w:hint="eastAsia" w:eastAsia="仿宋_GB2312" w:cs="Times New Roman"/>
          <w:sz w:val="24"/>
          <w:lang w:eastAsia="zh-CN"/>
        </w:rPr>
        <w:t>再培训人员在</w:t>
      </w:r>
      <w:r>
        <w:rPr>
          <w:rFonts w:hint="eastAsia" w:eastAsia="仿宋_GB2312" w:cs="Times New Roman"/>
          <w:sz w:val="24"/>
          <w:lang w:val="en-US" w:eastAsia="zh-CN"/>
        </w:rPr>
        <w:t>“浙江省安全生产网络学院”平台完成</w:t>
      </w:r>
      <w:r>
        <w:rPr>
          <w:rFonts w:hint="eastAsia" w:eastAsia="仿宋_GB2312" w:cs="Times New Roman"/>
          <w:sz w:val="24"/>
          <w:lang w:eastAsia="zh-CN"/>
        </w:rPr>
        <w:t>网上培训的纳入统计。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1587" w:gutter="0"/>
      <w:pgNumType w:fmt="numberInDash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G0E0Ke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hpgkvTAAAABQEAAA8AAAAA&#10;AAAAAQAgAAAAIgAAAGRycy9kb3ducmV2LnhtbFBLAQIUABQAAAAIAIdO4kBUTBDp4AEAALsDAAAO&#10;AAAAAAAAAAEAIAAAACI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168E4"/>
    <w:rsid w:val="00031A36"/>
    <w:rsid w:val="000C689E"/>
    <w:rsid w:val="00165BF9"/>
    <w:rsid w:val="004728FE"/>
    <w:rsid w:val="00481AB2"/>
    <w:rsid w:val="004E0DAF"/>
    <w:rsid w:val="005029C4"/>
    <w:rsid w:val="0051558C"/>
    <w:rsid w:val="005B7F52"/>
    <w:rsid w:val="007225D4"/>
    <w:rsid w:val="007E7B5B"/>
    <w:rsid w:val="00841EF3"/>
    <w:rsid w:val="00865692"/>
    <w:rsid w:val="00885FC6"/>
    <w:rsid w:val="008C3F91"/>
    <w:rsid w:val="008C478D"/>
    <w:rsid w:val="009C0093"/>
    <w:rsid w:val="00A104EA"/>
    <w:rsid w:val="00A47DD1"/>
    <w:rsid w:val="00B72070"/>
    <w:rsid w:val="00C44FB2"/>
    <w:rsid w:val="00CD774A"/>
    <w:rsid w:val="00D57C3A"/>
    <w:rsid w:val="00E41EF8"/>
    <w:rsid w:val="00EB4652"/>
    <w:rsid w:val="00FA1540"/>
    <w:rsid w:val="01D838E4"/>
    <w:rsid w:val="05584E76"/>
    <w:rsid w:val="13A168E4"/>
    <w:rsid w:val="18CB3AAE"/>
    <w:rsid w:val="1AA64634"/>
    <w:rsid w:val="21653D45"/>
    <w:rsid w:val="221C142C"/>
    <w:rsid w:val="25D36B14"/>
    <w:rsid w:val="2C0779B5"/>
    <w:rsid w:val="31BE7EE0"/>
    <w:rsid w:val="38C06849"/>
    <w:rsid w:val="3F0B6FB3"/>
    <w:rsid w:val="4BA42987"/>
    <w:rsid w:val="54C438BA"/>
    <w:rsid w:val="582232CD"/>
    <w:rsid w:val="6D327D0D"/>
    <w:rsid w:val="6E024DE4"/>
    <w:rsid w:val="741978C5"/>
    <w:rsid w:val="75572401"/>
    <w:rsid w:val="782E0F1E"/>
    <w:rsid w:val="7BA92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link w:val="8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 Char"/>
    <w:basedOn w:val="1"/>
    <w:link w:val="7"/>
    <w:uiPriority w:val="0"/>
    <w:pPr>
      <w:adjustRightInd w:val="0"/>
      <w:spacing w:line="360" w:lineRule="auto"/>
    </w:pPr>
  </w:style>
  <w:style w:type="character" w:styleId="9">
    <w:name w:val="page number"/>
    <w:basedOn w:val="7"/>
    <w:uiPriority w:val="0"/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325;&#35013;&#31995;&#32479;&#36719;&#20214;\&#25105;&#30340;&#25991;&#26723;\2021&#24180;&#25991;&#26723;\&#34914;&#24212;&#24613;\&#24212;&#24613;&#23616;&#25991;&#20214;&#22836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应急局文件头.doc</Template>
  <Pages>6</Pages>
  <Words>2143</Words>
  <Characters>2229</Characters>
  <Lines>1</Lines>
  <Paragraphs>1</Paragraphs>
  <TotalTime>9</TotalTime>
  <ScaleCrop>false</ScaleCrop>
  <LinksUpToDate>false</LinksUpToDate>
  <CharactersWithSpaces>2387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2021-02-05T06:37:00Z</dcterms:created>
  <dc:creator>藝茗</dc:creator>
  <cp:lastModifiedBy>藝茗</cp:lastModifiedBy>
  <dcterms:modified xsi:type="dcterms:W3CDTF">2021-02-05T07:05:01Z</dcterms:modified>
  <dc:title>关于参加全省首期县(市、区)领导干部安全生产专项研讨班的通知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593512501_cloud</vt:lpwstr>
  </property>
</Properties>
</file>